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50CDA" w:rsidRPr="00D50CDA" w14:paraId="5A59A4B6" w14:textId="77777777" w:rsidTr="00D50CD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F4FB4BA" w14:textId="77777777" w:rsidR="00D50CDA" w:rsidRPr="00D50CDA" w:rsidRDefault="00D50CDA" w:rsidP="00D50CDA">
            <w:pPr>
              <w:spacing w:after="0" w:line="240" w:lineRule="atLeast"/>
              <w:rPr>
                <w:rFonts w:eastAsia="Times New Roman" w:cs="Times New Roman"/>
                <w:kern w:val="0"/>
                <w:sz w:val="24"/>
                <w:szCs w:val="24"/>
                <w:lang w:eastAsia="tr-TR"/>
                <w14:ligatures w14:val="none"/>
              </w:rPr>
            </w:pPr>
            <w:r w:rsidRPr="00D50CDA">
              <w:rPr>
                <w:rFonts w:ascii="Arial" w:eastAsia="Times New Roman" w:hAnsi="Arial" w:cs="Arial"/>
                <w:kern w:val="0"/>
                <w:sz w:val="16"/>
                <w:szCs w:val="16"/>
                <w:lang w:eastAsia="tr-TR"/>
                <w14:ligatures w14:val="none"/>
              </w:rPr>
              <w:t>7 Eylül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FD50D5F" w14:textId="77777777" w:rsidR="00D50CDA" w:rsidRPr="00D50CDA" w:rsidRDefault="00D50CDA" w:rsidP="00D50CDA">
            <w:pPr>
              <w:spacing w:after="0" w:line="240" w:lineRule="atLeast"/>
              <w:jc w:val="center"/>
              <w:rPr>
                <w:rFonts w:eastAsia="Times New Roman" w:cs="Times New Roman"/>
                <w:kern w:val="0"/>
                <w:sz w:val="24"/>
                <w:szCs w:val="24"/>
                <w:lang w:eastAsia="tr-TR"/>
                <w14:ligatures w14:val="none"/>
              </w:rPr>
            </w:pPr>
            <w:r w:rsidRPr="00D50CDA">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B6EF27E" w14:textId="77777777" w:rsidR="00D50CDA" w:rsidRPr="00D50CDA" w:rsidRDefault="00D50CDA" w:rsidP="00D50CDA">
            <w:pPr>
              <w:spacing w:before="100" w:beforeAutospacing="1" w:after="100" w:afterAutospacing="1" w:line="240" w:lineRule="auto"/>
              <w:jc w:val="right"/>
              <w:rPr>
                <w:rFonts w:eastAsia="Times New Roman" w:cs="Times New Roman"/>
                <w:kern w:val="0"/>
                <w:sz w:val="24"/>
                <w:szCs w:val="24"/>
                <w:lang w:eastAsia="tr-TR"/>
                <w14:ligatures w14:val="none"/>
              </w:rPr>
            </w:pPr>
            <w:r w:rsidRPr="00D50CDA">
              <w:rPr>
                <w:rFonts w:ascii="Arial" w:eastAsia="Times New Roman" w:hAnsi="Arial" w:cs="Arial"/>
                <w:kern w:val="0"/>
                <w:sz w:val="16"/>
                <w:szCs w:val="16"/>
                <w:lang w:eastAsia="tr-TR"/>
                <w14:ligatures w14:val="none"/>
              </w:rPr>
              <w:t>Sayı : 32302</w:t>
            </w:r>
          </w:p>
        </w:tc>
      </w:tr>
      <w:tr w:rsidR="00D50CDA" w:rsidRPr="00D50CDA" w14:paraId="6B528774" w14:textId="77777777" w:rsidTr="00D50CDA">
        <w:trPr>
          <w:trHeight w:val="480"/>
        </w:trPr>
        <w:tc>
          <w:tcPr>
            <w:tcW w:w="8789" w:type="dxa"/>
            <w:gridSpan w:val="3"/>
            <w:tcMar>
              <w:top w:w="0" w:type="dxa"/>
              <w:left w:w="108" w:type="dxa"/>
              <w:bottom w:w="0" w:type="dxa"/>
              <w:right w:w="108" w:type="dxa"/>
            </w:tcMar>
            <w:vAlign w:val="center"/>
            <w:hideMark/>
          </w:tcPr>
          <w:p w14:paraId="3C10CB42" w14:textId="77777777" w:rsidR="00D50CDA" w:rsidRPr="00D50CDA" w:rsidRDefault="00D50CDA" w:rsidP="00D50CDA">
            <w:pPr>
              <w:spacing w:before="100" w:beforeAutospacing="1" w:after="100" w:afterAutospacing="1" w:line="240" w:lineRule="auto"/>
              <w:jc w:val="center"/>
              <w:rPr>
                <w:rFonts w:eastAsia="Times New Roman" w:cs="Times New Roman"/>
                <w:kern w:val="0"/>
                <w:sz w:val="24"/>
                <w:szCs w:val="24"/>
                <w:lang w:eastAsia="tr-TR"/>
                <w14:ligatures w14:val="none"/>
              </w:rPr>
            </w:pPr>
            <w:r w:rsidRPr="00D50CDA">
              <w:rPr>
                <w:rFonts w:ascii="Arial" w:eastAsia="Times New Roman" w:hAnsi="Arial" w:cs="Arial"/>
                <w:b/>
                <w:bCs/>
                <w:color w:val="000080"/>
                <w:kern w:val="0"/>
                <w:sz w:val="18"/>
                <w:szCs w:val="18"/>
                <w:lang w:eastAsia="tr-TR"/>
                <w14:ligatures w14:val="none"/>
              </w:rPr>
              <w:t>TEBLİĞ</w:t>
            </w:r>
          </w:p>
        </w:tc>
      </w:tr>
      <w:tr w:rsidR="00D50CDA" w:rsidRPr="00D50CDA" w14:paraId="591F55A0" w14:textId="77777777" w:rsidTr="00D50CDA">
        <w:trPr>
          <w:trHeight w:val="480"/>
        </w:trPr>
        <w:tc>
          <w:tcPr>
            <w:tcW w:w="8789" w:type="dxa"/>
            <w:gridSpan w:val="3"/>
            <w:tcMar>
              <w:top w:w="0" w:type="dxa"/>
              <w:left w:w="108" w:type="dxa"/>
              <w:bottom w:w="0" w:type="dxa"/>
              <w:right w:w="108" w:type="dxa"/>
            </w:tcMar>
            <w:vAlign w:val="center"/>
            <w:hideMark/>
          </w:tcPr>
          <w:p w14:paraId="58235D3B" w14:textId="77777777" w:rsidR="00D50CDA" w:rsidRPr="00D50CDA" w:rsidRDefault="00D50CDA" w:rsidP="00D50CDA">
            <w:pPr>
              <w:spacing w:after="0" w:line="240" w:lineRule="atLeast"/>
              <w:ind w:firstLine="566"/>
              <w:jc w:val="both"/>
              <w:rPr>
                <w:rFonts w:eastAsia="Times New Roman" w:cs="Times New Roman"/>
                <w:kern w:val="0"/>
                <w:u w:val="single"/>
                <w:lang w:eastAsia="tr-TR"/>
                <w14:ligatures w14:val="none"/>
              </w:rPr>
            </w:pPr>
            <w:r w:rsidRPr="00D50CDA">
              <w:rPr>
                <w:rFonts w:eastAsia="Times New Roman" w:cs="Times New Roman"/>
                <w:kern w:val="0"/>
                <w:sz w:val="18"/>
                <w:szCs w:val="18"/>
                <w:u w:val="single"/>
                <w:lang w:eastAsia="tr-TR"/>
                <w14:ligatures w14:val="none"/>
              </w:rPr>
              <w:t>Hazine ve Maliye Bakanlığı (Gelir İdaresi Başkanlığı)’</w:t>
            </w:r>
            <w:proofErr w:type="spellStart"/>
            <w:r w:rsidRPr="00D50CDA">
              <w:rPr>
                <w:rFonts w:eastAsia="Times New Roman" w:cs="Times New Roman"/>
                <w:kern w:val="0"/>
                <w:sz w:val="18"/>
                <w:szCs w:val="18"/>
                <w:u w:val="single"/>
                <w:lang w:eastAsia="tr-TR"/>
                <w14:ligatures w14:val="none"/>
              </w:rPr>
              <w:t>ndan</w:t>
            </w:r>
            <w:proofErr w:type="spellEnd"/>
            <w:r w:rsidRPr="00D50CDA">
              <w:rPr>
                <w:rFonts w:eastAsia="Times New Roman" w:cs="Times New Roman"/>
                <w:kern w:val="0"/>
                <w:sz w:val="18"/>
                <w:szCs w:val="18"/>
                <w:u w:val="single"/>
                <w:lang w:eastAsia="tr-TR"/>
                <w14:ligatures w14:val="none"/>
              </w:rPr>
              <w:t>:</w:t>
            </w:r>
          </w:p>
          <w:p w14:paraId="5FBC9672" w14:textId="77777777" w:rsidR="00D50CDA" w:rsidRPr="00D50CDA" w:rsidRDefault="00D50CDA" w:rsidP="00D50CDA">
            <w:pPr>
              <w:spacing w:after="0" w:line="240" w:lineRule="atLeast"/>
              <w:jc w:val="center"/>
              <w:rPr>
                <w:rFonts w:eastAsia="Times New Roman" w:cs="Times New Roman"/>
                <w:b/>
                <w:bCs/>
                <w:kern w:val="0"/>
                <w:sz w:val="19"/>
                <w:szCs w:val="19"/>
                <w:lang w:eastAsia="tr-TR"/>
                <w14:ligatures w14:val="none"/>
              </w:rPr>
            </w:pPr>
            <w:r w:rsidRPr="00D50CDA">
              <w:rPr>
                <w:rFonts w:eastAsia="Times New Roman" w:cs="Times New Roman"/>
                <w:b/>
                <w:bCs/>
                <w:kern w:val="0"/>
                <w:sz w:val="18"/>
                <w:szCs w:val="18"/>
                <w:lang w:eastAsia="tr-TR"/>
                <w14:ligatures w14:val="none"/>
              </w:rPr>
              <w:t>KATMA DEĞER VERGİSİ GENEL UYGULAMA TEBLİĞİNDE</w:t>
            </w:r>
          </w:p>
          <w:p w14:paraId="60E47079" w14:textId="77777777" w:rsidR="00D50CDA" w:rsidRPr="00D50CDA" w:rsidRDefault="00D50CDA" w:rsidP="00D50CDA">
            <w:pPr>
              <w:spacing w:after="0" w:line="240" w:lineRule="atLeast"/>
              <w:jc w:val="center"/>
              <w:rPr>
                <w:rFonts w:eastAsia="Times New Roman" w:cs="Times New Roman"/>
                <w:b/>
                <w:bCs/>
                <w:kern w:val="0"/>
                <w:sz w:val="19"/>
                <w:szCs w:val="19"/>
                <w:lang w:eastAsia="tr-TR"/>
                <w14:ligatures w14:val="none"/>
              </w:rPr>
            </w:pPr>
            <w:r w:rsidRPr="00D50CDA">
              <w:rPr>
                <w:rFonts w:eastAsia="Times New Roman" w:cs="Times New Roman"/>
                <w:b/>
                <w:bCs/>
                <w:kern w:val="0"/>
                <w:sz w:val="18"/>
                <w:szCs w:val="18"/>
                <w:lang w:eastAsia="tr-TR"/>
                <w14:ligatures w14:val="none"/>
              </w:rPr>
              <w:t>DEĞİŞİKLİK YAPILMASINA DAİR TEBLİĞ</w:t>
            </w:r>
          </w:p>
          <w:p w14:paraId="36BBC2BA" w14:textId="77777777" w:rsidR="00D50CDA" w:rsidRPr="00D50CDA" w:rsidRDefault="00D50CDA" w:rsidP="00D50CDA">
            <w:pPr>
              <w:spacing w:after="0" w:line="240" w:lineRule="atLeast"/>
              <w:jc w:val="center"/>
              <w:rPr>
                <w:rFonts w:eastAsia="Times New Roman" w:cs="Times New Roman"/>
                <w:b/>
                <w:bCs/>
                <w:kern w:val="0"/>
                <w:sz w:val="19"/>
                <w:szCs w:val="19"/>
                <w:lang w:eastAsia="tr-TR"/>
                <w14:ligatures w14:val="none"/>
              </w:rPr>
            </w:pPr>
            <w:r w:rsidRPr="00D50CDA">
              <w:rPr>
                <w:rFonts w:eastAsia="Times New Roman" w:cs="Times New Roman"/>
                <w:b/>
                <w:bCs/>
                <w:kern w:val="0"/>
                <w:sz w:val="18"/>
                <w:szCs w:val="18"/>
                <w:lang w:eastAsia="tr-TR"/>
                <w14:ligatures w14:val="none"/>
              </w:rPr>
              <w:t>(SERİ NO: 47)</w:t>
            </w:r>
          </w:p>
          <w:p w14:paraId="5C2A1B35" w14:textId="77777777" w:rsidR="00D50CDA" w:rsidRPr="00D50CDA" w:rsidRDefault="00D50CDA" w:rsidP="00D50CDA">
            <w:pPr>
              <w:spacing w:after="0" w:line="240" w:lineRule="atLeast"/>
              <w:jc w:val="center"/>
              <w:rPr>
                <w:rFonts w:eastAsia="Times New Roman" w:cs="Times New Roman"/>
                <w:b/>
                <w:bCs/>
                <w:kern w:val="0"/>
                <w:sz w:val="19"/>
                <w:szCs w:val="19"/>
                <w:lang w:eastAsia="tr-TR"/>
                <w14:ligatures w14:val="none"/>
              </w:rPr>
            </w:pPr>
            <w:r w:rsidRPr="00D50CDA">
              <w:rPr>
                <w:rFonts w:eastAsia="Times New Roman" w:cs="Times New Roman"/>
                <w:b/>
                <w:bCs/>
                <w:kern w:val="0"/>
                <w:sz w:val="18"/>
                <w:szCs w:val="18"/>
                <w:lang w:eastAsia="tr-TR"/>
                <w14:ligatures w14:val="none"/>
              </w:rPr>
              <w:t> </w:t>
            </w:r>
          </w:p>
          <w:p w14:paraId="56629E9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1-</w:t>
            </w:r>
            <w:r w:rsidRPr="00D50CDA">
              <w:rPr>
                <w:rFonts w:eastAsia="Times New Roman" w:cs="Times New Roman"/>
                <w:kern w:val="0"/>
                <w:sz w:val="18"/>
                <w:szCs w:val="18"/>
                <w:lang w:eastAsia="tr-TR"/>
                <w14:ligatures w14:val="none"/>
              </w:rPr>
              <w:t xml:space="preserve"> 26/4/2014 tarihli ve 28983 sayılı Resmî Gazete’de yayımlanan Katma Değer Vergisi Genel Uygulama Tebliğine (II/E-11.) bölümünden sonra gelmek üzere başlığı </w:t>
            </w:r>
            <w:proofErr w:type="gramStart"/>
            <w:r w:rsidRPr="00D50CDA">
              <w:rPr>
                <w:rFonts w:eastAsia="Times New Roman" w:cs="Times New Roman"/>
                <w:kern w:val="0"/>
                <w:sz w:val="18"/>
                <w:szCs w:val="18"/>
                <w:lang w:eastAsia="tr-TR"/>
                <w14:ligatures w14:val="none"/>
              </w:rPr>
              <w:t>ile birlikte</w:t>
            </w:r>
            <w:proofErr w:type="gramEnd"/>
            <w:r w:rsidRPr="00D50CDA">
              <w:rPr>
                <w:rFonts w:eastAsia="Times New Roman" w:cs="Times New Roman"/>
                <w:kern w:val="0"/>
                <w:sz w:val="18"/>
                <w:szCs w:val="18"/>
                <w:lang w:eastAsia="tr-TR"/>
                <w14:ligatures w14:val="none"/>
              </w:rPr>
              <w:t xml:space="preserve"> aşağıdaki bölüm eklenmiştir.</w:t>
            </w:r>
          </w:p>
          <w:p w14:paraId="206AD4A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 Afetzedelere Bağışlanacak Konutların İnşasına İlişkin İstisna</w:t>
            </w:r>
          </w:p>
          <w:p w14:paraId="3D6C1328"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7456 sayılı Kanunun 9 uncu maddesi ile 3065 sayılı Kanuna eklenen geçici </w:t>
            </w:r>
            <w:proofErr w:type="gramStart"/>
            <w:r w:rsidRPr="00D50CDA">
              <w:rPr>
                <w:rFonts w:eastAsia="Times New Roman" w:cs="Times New Roman"/>
                <w:kern w:val="0"/>
                <w:sz w:val="18"/>
                <w:szCs w:val="18"/>
                <w:lang w:eastAsia="tr-TR"/>
                <w14:ligatures w14:val="none"/>
              </w:rPr>
              <w:t>44 üncü</w:t>
            </w:r>
            <w:proofErr w:type="gramEnd"/>
            <w:r w:rsidRPr="00D50CDA">
              <w:rPr>
                <w:rFonts w:eastAsia="Times New Roman" w:cs="Times New Roman"/>
                <w:kern w:val="0"/>
                <w:sz w:val="18"/>
                <w:szCs w:val="18"/>
                <w:lang w:eastAsia="tr-TR"/>
                <w14:ligatures w14:val="none"/>
              </w:rPr>
              <w:t xml:space="preserve"> maddede,</w:t>
            </w:r>
          </w:p>
          <w:p w14:paraId="7627CA3B"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“6/2/2023 tarihinde meydana gelen depremler nedeniyle genel hayata etkili afet bölgesi olarak kabul edilen yerlerde, Afet ve Acil Durum Yönetimi Başkanlığı ile imzalanan protokol kapsamında afetzedelere bağışlanacak konutların inşası dolayısıyla kamu kurumu niteliğindeki meslek kuruluşlarına yapılan teslim ve hizmetler, 31/12/2024 tarihine kadar katma değer vergisinden müstesnadır.</w:t>
            </w:r>
          </w:p>
          <w:p w14:paraId="6F863E6E"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Bu kapsamda yapılan teslim ve hizmetler nedeniyle yüklenilen vergiler, vergiye tabi işlemler üzerinden hesaplanan vergiden indirilir. İndirim yoluyla telafi edilemeyen vergiler bu Kanunun </w:t>
            </w:r>
            <w:proofErr w:type="gramStart"/>
            <w:r w:rsidRPr="00D50CDA">
              <w:rPr>
                <w:rFonts w:eastAsia="Times New Roman" w:cs="Times New Roman"/>
                <w:kern w:val="0"/>
                <w:sz w:val="18"/>
                <w:szCs w:val="18"/>
                <w:lang w:eastAsia="tr-TR"/>
                <w14:ligatures w14:val="none"/>
              </w:rPr>
              <w:t xml:space="preserve">32 </w:t>
            </w:r>
            <w:proofErr w:type="spellStart"/>
            <w:r w:rsidRPr="00D50CDA">
              <w:rPr>
                <w:rFonts w:eastAsia="Times New Roman" w:cs="Times New Roman"/>
                <w:kern w:val="0"/>
                <w:sz w:val="18"/>
                <w:szCs w:val="18"/>
                <w:lang w:eastAsia="tr-TR"/>
                <w14:ligatures w14:val="none"/>
              </w:rPr>
              <w:t>nci</w:t>
            </w:r>
            <w:proofErr w:type="spellEnd"/>
            <w:proofErr w:type="gramEnd"/>
            <w:r w:rsidRPr="00D50CDA">
              <w:rPr>
                <w:rFonts w:eastAsia="Times New Roman" w:cs="Times New Roman"/>
                <w:kern w:val="0"/>
                <w:sz w:val="18"/>
                <w:szCs w:val="18"/>
                <w:lang w:eastAsia="tr-TR"/>
                <w14:ligatures w14:val="none"/>
              </w:rPr>
              <w:t xml:space="preserve"> maddesi hükmü uyarınca istisna kapsamında işlem yapan mükellefin talebi üzerine iade edilir.</w:t>
            </w:r>
          </w:p>
          <w:p w14:paraId="0C15EBB0"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Birinci fıkrada yer alan süreyi bir yıla kadar uzatmaya Cumhurbaşkanı; istisna kapsamına girecek teslim ve hizmetleri tanımlamaya, istisna ve iadeye ilişkin usul ve esasları belirlemeye Hazine ve Maliye Bakanlığı yetkilidir.”</w:t>
            </w:r>
          </w:p>
          <w:p w14:paraId="3FFF7DC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proofErr w:type="gramStart"/>
            <w:r w:rsidRPr="00D50CDA">
              <w:rPr>
                <w:rFonts w:eastAsia="Times New Roman" w:cs="Times New Roman"/>
                <w:kern w:val="0"/>
                <w:sz w:val="18"/>
                <w:szCs w:val="18"/>
                <w:lang w:eastAsia="tr-TR"/>
                <w14:ligatures w14:val="none"/>
              </w:rPr>
              <w:t>hükmü</w:t>
            </w:r>
            <w:proofErr w:type="gramEnd"/>
            <w:r w:rsidRPr="00D50CDA">
              <w:rPr>
                <w:rFonts w:eastAsia="Times New Roman" w:cs="Times New Roman"/>
                <w:kern w:val="0"/>
                <w:sz w:val="18"/>
                <w:szCs w:val="18"/>
                <w:lang w:eastAsia="tr-TR"/>
                <w14:ligatures w14:val="none"/>
              </w:rPr>
              <w:t xml:space="preserve"> yer almaktadır.</w:t>
            </w:r>
          </w:p>
          <w:p w14:paraId="478A0A8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istisna uygulamasına ilişkin usul ve esaslar aşağıda belirlenmiştir.</w:t>
            </w:r>
          </w:p>
          <w:p w14:paraId="15C2837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12.1. İstisnanın Kapsamı</w:t>
            </w:r>
          </w:p>
          <w:p w14:paraId="623AE67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12.1.1. İstisna Kapsamına Giren İşlemler</w:t>
            </w:r>
          </w:p>
          <w:p w14:paraId="08A93D54"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İstisna kapsamına; 6/2/2023 tarihinde meydana gelen depremler nedeniyle genel hayata etkili afet bölgesi olarak kabul edilen yerlerde, Afet ve Acil Durum Yönetimi Başkanlığı (AFAD) ile imzalanan protokol kapsamında afetzedelere bağışlanacak konutların inşası dolayısıyla kamu kurumu niteliğindeki meslek kuruluşlarına yapılan teslim ve hizmetler girmektedir.</w:t>
            </w:r>
          </w:p>
          <w:p w14:paraId="5FA272EA"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Konut niteliğinde olmayan yapıların (işyeri, fabrika, alışveriş merkezi, cami, park, okul, hastane, sosyal tesis gibi) inşası ile mevcut konutların tadil, bakım ve onarımına ilişkin mal ve hizmet alımları istisna kapsamına girmez.</w:t>
            </w:r>
          </w:p>
          <w:p w14:paraId="761F6C1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İstisnadan faydalanılabilmesi için kamu kurumu niteliğindeki meslek kuruluşlarının AFAD ile bağış protokolü imzalaması şarttır.</w:t>
            </w:r>
          </w:p>
          <w:p w14:paraId="2E81F26A"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İstisna, konutun inşasına yönelik mal ve hizmet alımlarını kapsamakta olup, bir arada bulunan konutların yapımına ilişkin altyapı işleri, site içi yollar, istinat duvarı, perde duvarı, çevre duvarı ve benzerlerine ilişkin mal ve hizmetler istisna kapsamında değerlendirilir. Çocuk parkı, bahçe düzenlemesi, havuz, </w:t>
            </w:r>
            <w:proofErr w:type="spellStart"/>
            <w:r w:rsidRPr="00D50CDA">
              <w:rPr>
                <w:rFonts w:eastAsia="Times New Roman" w:cs="Times New Roman"/>
                <w:kern w:val="0"/>
                <w:sz w:val="18"/>
                <w:szCs w:val="18"/>
                <w:lang w:eastAsia="tr-TR"/>
                <w14:ligatures w14:val="none"/>
              </w:rPr>
              <w:t>pergole</w:t>
            </w:r>
            <w:proofErr w:type="spellEnd"/>
            <w:r w:rsidRPr="00D50CDA">
              <w:rPr>
                <w:rFonts w:eastAsia="Times New Roman" w:cs="Times New Roman"/>
                <w:kern w:val="0"/>
                <w:sz w:val="18"/>
                <w:szCs w:val="18"/>
                <w:lang w:eastAsia="tr-TR"/>
                <w14:ligatures w14:val="none"/>
              </w:rPr>
              <w:t>, kamelya, spor alanı ve benzerlerinin yapımına ilişkin mal ve hizmet alımları istisna kapsamında değerlendirilmez.</w:t>
            </w:r>
          </w:p>
          <w:p w14:paraId="4A3D9A5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Ayrıca konutların mütemmimi niteliğindeki mutfak dolabı, konut sahibi kişilerce sökülüp taşınamayacak olan banyo dolabı ve vestiyer, panel radyatör, kombi, duşakabin, küvet ve benzerleri istisna kapsamındadır. Mobilya, beyaz eşya, perde, avize, televizyon ve benzeri eşyalar istisna kapsamında değerlendirilmez.</w:t>
            </w:r>
          </w:p>
          <w:p w14:paraId="38578AB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proofErr w:type="spellStart"/>
            <w:r w:rsidRPr="00D50CDA">
              <w:rPr>
                <w:rFonts w:eastAsia="Times New Roman" w:cs="Times New Roman"/>
                <w:kern w:val="0"/>
                <w:sz w:val="18"/>
                <w:szCs w:val="18"/>
                <w:lang w:eastAsia="tr-TR"/>
                <w14:ligatures w14:val="none"/>
              </w:rPr>
              <w:t>AFAD’a</w:t>
            </w:r>
            <w:proofErr w:type="spellEnd"/>
            <w:r w:rsidRPr="00D50CDA">
              <w:rPr>
                <w:rFonts w:eastAsia="Times New Roman" w:cs="Times New Roman"/>
                <w:kern w:val="0"/>
                <w:sz w:val="18"/>
                <w:szCs w:val="18"/>
                <w:lang w:eastAsia="tr-TR"/>
                <w14:ligatures w14:val="none"/>
              </w:rPr>
              <w:t xml:space="preserve"> nakdi olarak yapılan bağışlar kullanılarak AFAD tarafından yaptırılan konutlara ilişkin mal ve hizmet alımlarında bu madde kapsamında istisna uygulanması mümkün değildir.</w:t>
            </w:r>
          </w:p>
          <w:p w14:paraId="1170AF40"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Öte yandan, kamu kurumu niteliğindeki meslek kuruluşlarının bu istisna kapsamında inşa ettikleri konutların </w:t>
            </w:r>
            <w:proofErr w:type="spellStart"/>
            <w:r w:rsidRPr="00D50CDA">
              <w:rPr>
                <w:rFonts w:eastAsia="Times New Roman" w:cs="Times New Roman"/>
                <w:kern w:val="0"/>
                <w:sz w:val="18"/>
                <w:szCs w:val="18"/>
                <w:lang w:eastAsia="tr-TR"/>
                <w14:ligatures w14:val="none"/>
              </w:rPr>
              <w:t>AFAD’a</w:t>
            </w:r>
            <w:proofErr w:type="spellEnd"/>
            <w:r w:rsidRPr="00D50CDA">
              <w:rPr>
                <w:rFonts w:eastAsia="Times New Roman" w:cs="Times New Roman"/>
                <w:kern w:val="0"/>
                <w:sz w:val="18"/>
                <w:szCs w:val="18"/>
                <w:lang w:eastAsia="tr-TR"/>
                <w14:ligatures w14:val="none"/>
              </w:rPr>
              <w:t xml:space="preserve"> bedelsiz teslimi 3065 sayılı Kanunun 17/2-b maddesi kapsamında KDV’den istisnadır.</w:t>
            </w:r>
          </w:p>
          <w:p w14:paraId="2AFFE2E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İstisna, AFAD ile imzalanan protokol kapsamında afetzedelere bağışlanacak konutların inşası dolayısıyla kamu kurumu niteliğindeki meslek kuruluşlarına 31/12/2024 tarihine kadar yapılan teslim ve hizmetlere uygulanacak olup, inşa edilen konutların 31/12/2024 tarihinden sonra bağışlanması istisna uygulamasını etkilemez.</w:t>
            </w:r>
          </w:p>
          <w:p w14:paraId="35B0515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12.1.2. İstisnadan Yararlanacak Alıcılar</w:t>
            </w:r>
          </w:p>
          <w:p w14:paraId="482C805E"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Söz konusu istisnadan, kamu kurumu niteliğindeki meslek kuruluşları, KDV mükellefi olup olmadığına bakılmaksızın faydalanır.</w:t>
            </w:r>
          </w:p>
          <w:p w14:paraId="6E457E39"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12.2. İstisnanın Uygulanması</w:t>
            </w:r>
          </w:p>
          <w:p w14:paraId="7B08360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6/2/2023 tarihinde meydana gelen depremler nedeniyle genel hayata etkili afet bölgesi olarak kabul edilen yerlerde, afetzedelere bağışlanacak konutların inşasına ilişkin olarak AFAD ile kamu kurumu niteliğindeki meslek kuruluşları arasında protokol düzenlenir. Söz konusu protokolde, bağışlanmak üzere inşa edilecek konutların sayısı ve mahiyeti, teknik özellikleri, nerede inşa edileceği ve benzeri bilgilere yer verilir.</w:t>
            </w:r>
          </w:p>
          <w:p w14:paraId="050CDAC0"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Kamu kurumu niteliğindeki meslek kuruluşları, bağışlayacakları konutlara ilişkin uygulama projesini hazırlar ve proje kapsamında alınacak mal ve hizmet listesini </w:t>
            </w:r>
            <w:proofErr w:type="spellStart"/>
            <w:r w:rsidRPr="00D50CDA">
              <w:rPr>
                <w:rFonts w:eastAsia="Times New Roman" w:cs="Times New Roman"/>
                <w:kern w:val="0"/>
                <w:sz w:val="18"/>
                <w:szCs w:val="18"/>
                <w:lang w:eastAsia="tr-TR"/>
                <w14:ligatures w14:val="none"/>
              </w:rPr>
              <w:t>AFAD’ın</w:t>
            </w:r>
            <w:proofErr w:type="spellEnd"/>
            <w:r w:rsidRPr="00D50CDA">
              <w:rPr>
                <w:rFonts w:eastAsia="Times New Roman" w:cs="Times New Roman"/>
                <w:kern w:val="0"/>
                <w:sz w:val="18"/>
                <w:szCs w:val="18"/>
                <w:lang w:eastAsia="tr-TR"/>
                <w14:ligatures w14:val="none"/>
              </w:rPr>
              <w:t xml:space="preserve"> onayına sunarlar.</w:t>
            </w:r>
          </w:p>
          <w:p w14:paraId="59309A24"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lastRenderedPageBreak/>
              <w:t xml:space="preserve">Kamu kurumu niteliğindeki meslek kuruluşları, AFAD tarafından onaylanmış olan mal ve hizmetlere ilişkin listeyi elektronik ortamda sisteme girdikten sonra </w:t>
            </w:r>
            <w:proofErr w:type="spellStart"/>
            <w:r w:rsidRPr="00D50CDA">
              <w:rPr>
                <w:rFonts w:eastAsia="Times New Roman" w:cs="Times New Roman"/>
                <w:kern w:val="0"/>
                <w:sz w:val="18"/>
                <w:szCs w:val="18"/>
                <w:lang w:eastAsia="tr-TR"/>
                <w14:ligatures w14:val="none"/>
              </w:rPr>
              <w:t>AFAD’la</w:t>
            </w:r>
            <w:proofErr w:type="spellEnd"/>
            <w:r w:rsidRPr="00D50CDA">
              <w:rPr>
                <w:rFonts w:eastAsia="Times New Roman" w:cs="Times New Roman"/>
                <w:kern w:val="0"/>
                <w:sz w:val="18"/>
                <w:szCs w:val="18"/>
                <w:lang w:eastAsia="tr-TR"/>
                <w14:ligatures w14:val="none"/>
              </w:rPr>
              <w:t xml:space="preserve"> imzalanmış protokolün bir örneğiyle birlikte, KDV mükellefiyeti bulunuyorsa bağlı bulundukları vergi dairesine, KDV mükellefiyeti bulunmuyorsa inşa edilecek konutların bulunduğu yer Vergi Dairesi Başkanlığına/Defterdarlığa istisna belgesi almak için başvuruda bulunurlar.</w:t>
            </w:r>
          </w:p>
          <w:p w14:paraId="38963F3B"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Vergi Dairesi/Vergi Dairesi Başkanlığı/Defterdarlık, talebin öngörülen şartları sağlayıp sağlamadığını değerlendirir ve (EK:32)’de yer alan belgeyi düzenleyerek kamu kurumu niteliğindeki meslek kuruluşlarına verir ve bir örneğini </w:t>
            </w:r>
            <w:proofErr w:type="spellStart"/>
            <w:r w:rsidRPr="00D50CDA">
              <w:rPr>
                <w:rFonts w:eastAsia="Times New Roman" w:cs="Times New Roman"/>
                <w:kern w:val="0"/>
                <w:sz w:val="18"/>
                <w:szCs w:val="18"/>
                <w:lang w:eastAsia="tr-TR"/>
                <w14:ligatures w14:val="none"/>
              </w:rPr>
              <w:t>AFAD’a</w:t>
            </w:r>
            <w:proofErr w:type="spellEnd"/>
            <w:r w:rsidRPr="00D50CDA">
              <w:rPr>
                <w:rFonts w:eastAsia="Times New Roman" w:cs="Times New Roman"/>
                <w:kern w:val="0"/>
                <w:sz w:val="18"/>
                <w:szCs w:val="18"/>
                <w:lang w:eastAsia="tr-TR"/>
                <w14:ligatures w14:val="none"/>
              </w:rPr>
              <w:t xml:space="preserve"> gönderir.</w:t>
            </w:r>
          </w:p>
          <w:p w14:paraId="77048057"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Alınan istisna belgesinin bir örneği mal ve hizmetin alımı sırasında kamu kurumu niteliğindeki meslek kuruluşları tarafından satıcılara verilir ve istisna kapsamında işlem yapılması talep edilir. Bu belge satıcılar tarafından 213 sayılı Kanunun muhafaza ve ibraz hükümlerine uygun olarak saklanır.</w:t>
            </w:r>
          </w:p>
          <w:p w14:paraId="02BC758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İstisna belgesinin ekinde, istisnalı olarak alınacak mal ve hizmet miktarı ve tutarı yer alır.</w:t>
            </w:r>
          </w:p>
          <w:p w14:paraId="12F49EE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Satıcılar, yaptıkları mal teslimi ve hizmet ifalarına ilişkin faturada, Tebliğin bu bölümündeki açıklamaları da göz önünde bulundurmak suretiyle KDV hesaplamazlar.</w:t>
            </w:r>
          </w:p>
          <w:p w14:paraId="4D817B09"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Söz konusu istisna belgesi kapsamında teslim veya hizmette bulunan satıcı, istisna belgesinin ilgili mal veya hizmete ilişkin bölümünü fatura tarihi, numarası, mal veya hizmet miktarı ve tutarını belirtmek suretiyle onaylar ve bir örneğini alır. Mal teslimi ve hizmet ifası gerçekleştikçe kamu kurumu niteliğindeki meslek kuruluşları ve satıcı alım/satım bilgilerini projeye uygun olarak sisteme girerler.</w:t>
            </w:r>
          </w:p>
          <w:p w14:paraId="7B59D4B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Satıcı mükellefin iade talebi, bu istisna belgesi esas alınmak suretiyle, iade için gerekli diğer belgeler de aranarak sonuçlandırılır.</w:t>
            </w:r>
          </w:p>
          <w:p w14:paraId="404194FE"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Projenin sonradan </w:t>
            </w:r>
            <w:proofErr w:type="gramStart"/>
            <w:r w:rsidRPr="00D50CDA">
              <w:rPr>
                <w:rFonts w:eastAsia="Times New Roman" w:cs="Times New Roman"/>
                <w:kern w:val="0"/>
                <w:sz w:val="18"/>
                <w:szCs w:val="18"/>
                <w:lang w:eastAsia="tr-TR"/>
                <w14:ligatures w14:val="none"/>
              </w:rPr>
              <w:t>revize edilmesi</w:t>
            </w:r>
            <w:proofErr w:type="gramEnd"/>
            <w:r w:rsidRPr="00D50CDA">
              <w:rPr>
                <w:rFonts w:eastAsia="Times New Roman" w:cs="Times New Roman"/>
                <w:kern w:val="0"/>
                <w:sz w:val="18"/>
                <w:szCs w:val="18"/>
                <w:lang w:eastAsia="tr-TR"/>
                <w14:ligatures w14:val="none"/>
              </w:rPr>
              <w:t xml:space="preserve">, güncellenmesi veya ek proje düzenlenmesi halinde proje kapsamındaki mal ve hizmetlere ilişkin liste de elektronik ortamda revize edilir. Revize sonrası istisna kapsamına giren alışların istisna kapsamında alınabilmesi için istisna belgesinin </w:t>
            </w:r>
            <w:proofErr w:type="gramStart"/>
            <w:r w:rsidRPr="00D50CDA">
              <w:rPr>
                <w:rFonts w:eastAsia="Times New Roman" w:cs="Times New Roman"/>
                <w:kern w:val="0"/>
                <w:sz w:val="18"/>
                <w:szCs w:val="18"/>
                <w:lang w:eastAsia="tr-TR"/>
                <w14:ligatures w14:val="none"/>
              </w:rPr>
              <w:t>revize ettirilmesi</w:t>
            </w:r>
            <w:proofErr w:type="gramEnd"/>
            <w:r w:rsidRPr="00D50CDA">
              <w:rPr>
                <w:rFonts w:eastAsia="Times New Roman" w:cs="Times New Roman"/>
                <w:kern w:val="0"/>
                <w:sz w:val="18"/>
                <w:szCs w:val="18"/>
                <w:lang w:eastAsia="tr-TR"/>
                <w14:ligatures w14:val="none"/>
              </w:rPr>
              <w:t xml:space="preserve"> gerekir.</w:t>
            </w:r>
          </w:p>
          <w:p w14:paraId="2EFDB68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İstisna belgesi, Kanunda belirtilen süreyi aşmamak kaydıyla projede öngörülen süreyle sınırlı olarak verilir. Sürelerin </w:t>
            </w:r>
            <w:proofErr w:type="gramStart"/>
            <w:r w:rsidRPr="00D50CDA">
              <w:rPr>
                <w:rFonts w:eastAsia="Times New Roman" w:cs="Times New Roman"/>
                <w:kern w:val="0"/>
                <w:sz w:val="18"/>
                <w:szCs w:val="18"/>
                <w:lang w:eastAsia="tr-TR"/>
                <w14:ligatures w14:val="none"/>
              </w:rPr>
              <w:t>revize edilmesi</w:t>
            </w:r>
            <w:proofErr w:type="gramEnd"/>
            <w:r w:rsidRPr="00D50CDA">
              <w:rPr>
                <w:rFonts w:eastAsia="Times New Roman" w:cs="Times New Roman"/>
                <w:kern w:val="0"/>
                <w:sz w:val="18"/>
                <w:szCs w:val="18"/>
                <w:lang w:eastAsia="tr-TR"/>
                <w14:ligatures w14:val="none"/>
              </w:rPr>
              <w:t xml:space="preserve"> durumunda, istisna belgesindeki süreler de revize edilir.</w:t>
            </w:r>
          </w:p>
          <w:p w14:paraId="564F51B9"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Tek satıcıdan alınan proje maliyetinin binde 5’ine kadar olan birden fazla mal ve hizmete ilişkin harcamalar listeye tek satır olarak girilebilir. Birden fazla binde 5’lik toplu satır yazılabilir.</w:t>
            </w:r>
          </w:p>
          <w:p w14:paraId="3BFEFE6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şekilde toplu yazılacak satırlarda yer alan tutarların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14:paraId="407260E0"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14:paraId="7EFB58B3"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Projenin tamamlanarak konutların teslim edildiği veya protokole göre inşa edilmesi öngörülen konutların tamamlanmadığı ya da protokole uygun olarak yapılmadığı, AFAD tarafından istisna belgesini düzenleyen Vergi Dairesine/Vergi Dairesi Başkanlığına/Defterdarlığa bildirilir.</w:t>
            </w:r>
          </w:p>
          <w:p w14:paraId="0B86B76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İstisna kapsamında mal ve hizmet alanlar, istisna belgesinin bittiği tarih itibarıyla istisna belgesini kapattırmak zorundadır. Belgeyi veren Vergi Dairesi veya Vergi Dairesi Başkanlığı/Defterdarlık istisna belgesinde yer alan mal ve hizmet bölümlerinin satıcılar tarafından doldurulup doldurulmadığını ve faturalarla uyumunu kontrol eder ve </w:t>
            </w:r>
            <w:proofErr w:type="spellStart"/>
            <w:r w:rsidRPr="00D50CDA">
              <w:rPr>
                <w:rFonts w:eastAsia="Times New Roman" w:cs="Times New Roman"/>
                <w:kern w:val="0"/>
                <w:sz w:val="18"/>
                <w:szCs w:val="18"/>
                <w:lang w:eastAsia="tr-TR"/>
                <w14:ligatures w14:val="none"/>
              </w:rPr>
              <w:t>AFAD’ın</w:t>
            </w:r>
            <w:proofErr w:type="spellEnd"/>
            <w:r w:rsidRPr="00D50CDA">
              <w:rPr>
                <w:rFonts w:eastAsia="Times New Roman" w:cs="Times New Roman"/>
                <w:kern w:val="0"/>
                <w:sz w:val="18"/>
                <w:szCs w:val="18"/>
                <w:lang w:eastAsia="tr-TR"/>
                <w14:ligatures w14:val="none"/>
              </w:rPr>
              <w:t xml:space="preserve"> yapacağı bildirime göre istisna belgesini kapatır.</w:t>
            </w:r>
          </w:p>
          <w:p w14:paraId="4A35AA87"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Ayrıca, istisna kapsamında teslimde bulunan veya hizmet ifa eden mükelleflerin mal ve hizmet alımları genel hükümlere göre KDV'ye tabidir.</w:t>
            </w:r>
          </w:p>
          <w:p w14:paraId="07DBCFEB"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12.3. İstisnanın Beyanı</w:t>
            </w:r>
          </w:p>
          <w:p w14:paraId="16C419CE"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istisna kapsamında mal teslim eden ve hizmet ifa edenler, bu işlemlerini teslim ve hizmetin yapıldığı vergilendirme dönemine ait KDV beyannamesinin “İstisnalar-Diğer İade Hakkı Doğuran İşlemler” kulakçığının, “Tam İstisna Kapsamına Giren İşlemler” tablosunda, 341 kod numaralı </w:t>
            </w:r>
            <w:r w:rsidRPr="00D50CDA">
              <w:rPr>
                <w:rFonts w:eastAsia="Times New Roman" w:cs="Times New Roman"/>
                <w:b/>
                <w:bCs/>
                <w:kern w:val="0"/>
                <w:sz w:val="18"/>
                <w:szCs w:val="18"/>
                <w:lang w:eastAsia="tr-TR"/>
                <w14:ligatures w14:val="none"/>
              </w:rPr>
              <w:t>“Afetzedelere Bağışlanacak Konutların İnşasına İlişkin İstisna” </w:t>
            </w:r>
            <w:r w:rsidRPr="00D50CDA">
              <w:rPr>
                <w:rFonts w:eastAsia="Times New Roman" w:cs="Times New Roman"/>
                <w:kern w:val="0"/>
                <w:sz w:val="18"/>
                <w:szCs w:val="18"/>
                <w:lang w:eastAsia="tr-TR"/>
                <w14:ligatures w14:val="none"/>
              </w:rPr>
              <w:t>satırı aracılığıyla beyan ederler.</w:t>
            </w:r>
          </w:p>
          <w:p w14:paraId="7C1EA67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satırın “Teslim ve Hizmet Tutarı” sütununa istisnaya konu teslim ve hizmetlerin KDV hariç tutarı, “Yüklenilen KDV” sütununa bu teslim ve hizmetlere ilişkin alış ve giderlere ait belgelerde gösterilen toplam KDV tutarı yazılır.</w:t>
            </w:r>
          </w:p>
          <w:p w14:paraId="3EE5DB28"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İade talep etmek istemeyen mükellefler, “Yüklenilen KDV” sütununa “0” yazmalıdır.</w:t>
            </w:r>
          </w:p>
          <w:p w14:paraId="13156DF8"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12.4. İade</w:t>
            </w:r>
          </w:p>
          <w:p w14:paraId="38286DCE"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istisna kapsamındaki teslim ve hizmetlerden kaynaklanan iade taleplerinde aşağıdaki belgeler aranır:</w:t>
            </w:r>
          </w:p>
          <w:p w14:paraId="02093FD9"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Standart iade talep dilekçesi</w:t>
            </w:r>
          </w:p>
          <w:p w14:paraId="37E30A4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İstisnanın beyan edildiği döneme ilişkin indirilecek KDV listesi</w:t>
            </w:r>
          </w:p>
          <w:p w14:paraId="1C0EF4B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İade hakkı doğuran işleme ait yüklenilen KDV listesi</w:t>
            </w:r>
          </w:p>
          <w:p w14:paraId="04CF82BA"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İadesi talep edilen KDV hesaplama tablosu</w:t>
            </w:r>
          </w:p>
          <w:p w14:paraId="27D6D66A"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Satış faturaları listesi</w:t>
            </w:r>
          </w:p>
          <w:p w14:paraId="77EC66D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İstisna belgesinin örneği ile proje kapsamında istisna uygulanarak alınan mal ve hizmet listesi</w:t>
            </w:r>
          </w:p>
          <w:p w14:paraId="43331BA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12.4.1. Mahsuben İade</w:t>
            </w:r>
          </w:p>
          <w:p w14:paraId="1AB7C65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işlemlerden kaynaklanan mahsuben iade talepleri yukarıdaki belgelerin ibraz edilmiş olması halinde miktarına bakılmaksızın vergi inceleme raporu, YMM raporu ve teminat aranmadan yerine getirilir.</w:t>
            </w:r>
          </w:p>
          <w:p w14:paraId="1740725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12.4.2. Nakden İade</w:t>
            </w:r>
          </w:p>
          <w:p w14:paraId="1E701834"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işlemlerden kaynaklanan ve 10.000 TL’yi aşmayan nakden iade talepleri vergi inceleme raporu, YMM raporu ve teminat aranmadan yerine getirilir. İade talebinin 10.000 TL’yi aşması halinde aşan kısmın iadesi, vergi inceleme raporu veya YMM raporuna göre yerine getirilir.</w:t>
            </w:r>
          </w:p>
          <w:p w14:paraId="4D5D422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Teminat verilmesi halinde iade talebi yerine getirilir ve teminat, vergi inceleme raporu veya YMM raporu sonucuna göre çözülür.</w:t>
            </w:r>
          </w:p>
          <w:p w14:paraId="0DBED18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12.5. Müteselsil Sorumluluk</w:t>
            </w:r>
          </w:p>
          <w:p w14:paraId="6C789383"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İstisnadan yararlanmak isteyen kamu kurumu niteliğindeki meslek kuruluşlarının, istisna belgesinin imza ve kaşe tatbik edilmiş bir suretini mal teslimi ve hizmet ifasında bulunan satıcıya vermeleri gerekmektedir. Bu yazı olmadan istisna uygulanması halinde, </w:t>
            </w:r>
            <w:proofErr w:type="spellStart"/>
            <w:r w:rsidRPr="00D50CDA">
              <w:rPr>
                <w:rFonts w:eastAsia="Times New Roman" w:cs="Times New Roman"/>
                <w:kern w:val="0"/>
                <w:sz w:val="18"/>
                <w:szCs w:val="18"/>
                <w:lang w:eastAsia="tr-TR"/>
                <w14:ligatures w14:val="none"/>
              </w:rPr>
              <w:t>ziyaa</w:t>
            </w:r>
            <w:proofErr w:type="spellEnd"/>
            <w:r w:rsidRPr="00D50CDA">
              <w:rPr>
                <w:rFonts w:eastAsia="Times New Roman" w:cs="Times New Roman"/>
                <w:kern w:val="0"/>
                <w:sz w:val="18"/>
                <w:szCs w:val="18"/>
                <w:lang w:eastAsia="tr-TR"/>
                <w14:ligatures w14:val="none"/>
              </w:rPr>
              <w:t xml:space="preserve"> uğratılan vergi, ceza, zam ve faizlerden teslim veya hizmeti yapan mükellefler </w:t>
            </w:r>
            <w:proofErr w:type="gramStart"/>
            <w:r w:rsidRPr="00D50CDA">
              <w:rPr>
                <w:rFonts w:eastAsia="Times New Roman" w:cs="Times New Roman"/>
                <w:kern w:val="0"/>
                <w:sz w:val="18"/>
                <w:szCs w:val="18"/>
                <w:lang w:eastAsia="tr-TR"/>
                <w14:ligatures w14:val="none"/>
              </w:rPr>
              <w:t>ile birlikte</w:t>
            </w:r>
            <w:proofErr w:type="gramEnd"/>
            <w:r w:rsidRPr="00D50CDA">
              <w:rPr>
                <w:rFonts w:eastAsia="Times New Roman" w:cs="Times New Roman"/>
                <w:kern w:val="0"/>
                <w:sz w:val="18"/>
                <w:szCs w:val="18"/>
                <w:lang w:eastAsia="tr-TR"/>
                <w14:ligatures w14:val="none"/>
              </w:rPr>
              <w:t xml:space="preserve"> teslim veya hizmet yapılan alıcı da </w:t>
            </w:r>
            <w:proofErr w:type="spellStart"/>
            <w:r w:rsidRPr="00D50CDA">
              <w:rPr>
                <w:rFonts w:eastAsia="Times New Roman" w:cs="Times New Roman"/>
                <w:kern w:val="0"/>
                <w:sz w:val="18"/>
                <w:szCs w:val="18"/>
                <w:lang w:eastAsia="tr-TR"/>
                <w14:ligatures w14:val="none"/>
              </w:rPr>
              <w:t>müteselsilen</w:t>
            </w:r>
            <w:proofErr w:type="spellEnd"/>
            <w:r w:rsidRPr="00D50CDA">
              <w:rPr>
                <w:rFonts w:eastAsia="Times New Roman" w:cs="Times New Roman"/>
                <w:kern w:val="0"/>
                <w:sz w:val="18"/>
                <w:szCs w:val="18"/>
                <w:lang w:eastAsia="tr-TR"/>
                <w14:ligatures w14:val="none"/>
              </w:rPr>
              <w:t xml:space="preserve"> sorumludur.</w:t>
            </w:r>
          </w:p>
          <w:p w14:paraId="68BFEB4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Kendisine teslim veya hizmetin istisna kapsamına girdiğini gösteren belge verilen satıcı mükelleflerce, başka bir şart aramaksızın istisna kapsamında işlem yapılır.</w:t>
            </w:r>
          </w:p>
          <w:p w14:paraId="25B19873"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Kamu kurumu niteliğindeki meslek kuruluşlarının istisna için ilgili düzenlemelerde belirtilen şartları baştan taşımadığı ya da şartların daha sonra ihlal edildiğinin tespiti, protokole göre teslim edilmesi gereken konutların tamamlanmadığının ya da protokole uygun olarak yapılmadığının tespiti durumlarında, </w:t>
            </w:r>
            <w:proofErr w:type="spellStart"/>
            <w:r w:rsidRPr="00D50CDA">
              <w:rPr>
                <w:rFonts w:eastAsia="Times New Roman" w:cs="Times New Roman"/>
                <w:kern w:val="0"/>
                <w:sz w:val="18"/>
                <w:szCs w:val="18"/>
                <w:lang w:eastAsia="tr-TR"/>
                <w14:ligatures w14:val="none"/>
              </w:rPr>
              <w:t>ziyaa</w:t>
            </w:r>
            <w:proofErr w:type="spellEnd"/>
            <w:r w:rsidRPr="00D50CDA">
              <w:rPr>
                <w:rFonts w:eastAsia="Times New Roman" w:cs="Times New Roman"/>
                <w:kern w:val="0"/>
                <w:sz w:val="18"/>
                <w:szCs w:val="18"/>
                <w:lang w:eastAsia="tr-TR"/>
                <w14:ligatures w14:val="none"/>
              </w:rPr>
              <w:t xml:space="preserve"> uğratılan vergi ile buna bağlı ceza, faiz ve zamlar, kendisine istisna kapsamında teslim veya hizmet yapılan kamu kurumu niteliğindeki meslek kuruluşlarından aranır.”</w:t>
            </w:r>
          </w:p>
          <w:p w14:paraId="29323A3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2- </w:t>
            </w:r>
            <w:r w:rsidRPr="00D50CDA">
              <w:rPr>
                <w:rFonts w:eastAsia="Times New Roman" w:cs="Times New Roman"/>
                <w:kern w:val="0"/>
                <w:sz w:val="18"/>
                <w:szCs w:val="18"/>
                <w:lang w:eastAsia="tr-TR"/>
                <w14:ligatures w14:val="none"/>
              </w:rPr>
              <w:t>Aynı Tebliğin;</w:t>
            </w:r>
          </w:p>
          <w:p w14:paraId="06EFF99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a) (II/F-4.16.) bölümünün birinci paragrafından önce gelmek üzere aşağıdaki paragraflar eklenmiş, mevcut birinci paragrafında yer alan “(17/4-r) maddesi” ibaresinden sonra gelmek üzere “ile geçici 43 üncü maddesi” ibaresi, “iştirak hisseleri ile” ibaresinden sonra gelmek üzere “15/7/2023 tarihinden önce kurumların aktifinde kayıtlı bulunan” ibaresi, “aktiflerinde bulundurdukları” ibaresinden sonra gelmek üzere “söz konusu” ibaresi eklenmiş, mevcut ikinci paragrafında yer alan “devredilen taşınmaz ve iştirak hisselerinin” ibaresi “devredilen iştirak hisseleri ile 15/7/2023 tarihinden önce kurumların aktifinde kayıtlı bulunan taşınmazların” olarak, “bu taşınmaz ve iştirak hisselerinin” ibaresi “iştirak hisseleri ile bu taşınmazların” olarak değiştirilmiştir.</w:t>
            </w:r>
          </w:p>
          <w:p w14:paraId="3F46023F"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“15/7/2023 tarihli ve 32249 sayılı Resmî Gazete’de yayımlanarak yürürlüğe giren 7456 sayılı Kanunun </w:t>
            </w:r>
            <w:proofErr w:type="gramStart"/>
            <w:r w:rsidRPr="00D50CDA">
              <w:rPr>
                <w:rFonts w:eastAsia="Times New Roman" w:cs="Times New Roman"/>
                <w:kern w:val="0"/>
                <w:sz w:val="18"/>
                <w:szCs w:val="18"/>
                <w:lang w:eastAsia="tr-TR"/>
                <w14:ligatures w14:val="none"/>
              </w:rPr>
              <w:t xml:space="preserve">7 </w:t>
            </w:r>
            <w:proofErr w:type="spellStart"/>
            <w:r w:rsidRPr="00D50CDA">
              <w:rPr>
                <w:rFonts w:eastAsia="Times New Roman" w:cs="Times New Roman"/>
                <w:kern w:val="0"/>
                <w:sz w:val="18"/>
                <w:szCs w:val="18"/>
                <w:lang w:eastAsia="tr-TR"/>
                <w14:ligatures w14:val="none"/>
              </w:rPr>
              <w:t>nci</w:t>
            </w:r>
            <w:proofErr w:type="spellEnd"/>
            <w:proofErr w:type="gramEnd"/>
            <w:r w:rsidRPr="00D50CDA">
              <w:rPr>
                <w:rFonts w:eastAsia="Times New Roman" w:cs="Times New Roman"/>
                <w:kern w:val="0"/>
                <w:sz w:val="18"/>
                <w:szCs w:val="18"/>
                <w:lang w:eastAsia="tr-TR"/>
                <w14:ligatures w14:val="none"/>
              </w:rPr>
              <w:t xml:space="preserve"> maddesi ile 3065 sayılı Kanunun (17/4-r) maddesinde yapılan değişiklikle kurumların aktifinde en az iki tam yıl süreyle bulunan taşınmazların satışı suretiyle gerçekleşen devir ve teslimlerde KDV istisnası uygulaması kaldırılmıştır.</w:t>
            </w:r>
          </w:p>
          <w:p w14:paraId="7BD10B2B"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Öte yandan, 3065 sayılı Kanuna 7456 sayılı Kanunla eklenen geçici </w:t>
            </w:r>
            <w:proofErr w:type="gramStart"/>
            <w:r w:rsidRPr="00D50CDA">
              <w:rPr>
                <w:rFonts w:eastAsia="Times New Roman" w:cs="Times New Roman"/>
                <w:kern w:val="0"/>
                <w:sz w:val="18"/>
                <w:szCs w:val="18"/>
                <w:lang w:eastAsia="tr-TR"/>
                <w14:ligatures w14:val="none"/>
              </w:rPr>
              <w:t>43 üncü</w:t>
            </w:r>
            <w:proofErr w:type="gramEnd"/>
            <w:r w:rsidRPr="00D50CDA">
              <w:rPr>
                <w:rFonts w:eastAsia="Times New Roman" w:cs="Times New Roman"/>
                <w:kern w:val="0"/>
                <w:sz w:val="18"/>
                <w:szCs w:val="18"/>
                <w:lang w:eastAsia="tr-TR"/>
                <w14:ligatures w14:val="none"/>
              </w:rPr>
              <w:t xml:space="preserve"> madde uyarınca, 15/7/2023 tarihinden önce kurumların aktifinde kayıtlı bulunan taşınmazların 15/7/2023 tarihinden itibaren kurumlar tarafından satışı suretiyle gerçekleşen devir ve teslimlerde 3065 sayılı Kanunun (17/4-r) maddesinde 7456 sayılı Kanunla yapılan değişiklik öncesi KDV istisnası uygulamasına devam edilecektir.” </w:t>
            </w:r>
          </w:p>
          <w:p w14:paraId="1DA65A1F"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 (II/F) bölümünde yer alan “</w:t>
            </w:r>
            <w:r w:rsidRPr="00D50CDA">
              <w:rPr>
                <w:rFonts w:eastAsia="Times New Roman" w:cs="Times New Roman"/>
                <w:b/>
                <w:bCs/>
                <w:kern w:val="0"/>
                <w:sz w:val="18"/>
                <w:szCs w:val="18"/>
                <w:lang w:eastAsia="tr-TR"/>
                <w14:ligatures w14:val="none"/>
              </w:rPr>
              <w:t>4.16.1. Taşınmaz Satışlarında İstisna Uygulaması</w:t>
            </w:r>
            <w:r w:rsidRPr="00D50CDA">
              <w:rPr>
                <w:rFonts w:eastAsia="Times New Roman" w:cs="Times New Roman"/>
                <w:kern w:val="0"/>
                <w:sz w:val="18"/>
                <w:szCs w:val="18"/>
                <w:lang w:eastAsia="tr-TR"/>
                <w14:ligatures w14:val="none"/>
              </w:rPr>
              <w:t>” başlığından sonra gelmek üzere aşağıdaki başlık ve başlıktan sonra devam etmek üzere aşağıdaki paragraflar eklenmiş, bu bölümden sonra gelmek üzere başlığıyla birlikte aşağıdaki bölüm eklenmiştir.</w:t>
            </w:r>
          </w:p>
          <w:p w14:paraId="11DC2783"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“4.16.1.1. 15/7/2023 Tarihinden Önce Kurumların Aktifinde Yer Alan Taşınmazların Satışında İstisna Uygulaması</w:t>
            </w:r>
          </w:p>
          <w:p w14:paraId="45E494AC"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3065 sayılı Kanuna 15/7/2023 tarihli ve 32249 sayılı Resmî Gazete’de yayımlanarak yürürlüğe giren 7456 sayılı Kanunla eklenen geçici </w:t>
            </w:r>
            <w:proofErr w:type="gramStart"/>
            <w:r w:rsidRPr="00D50CDA">
              <w:rPr>
                <w:rFonts w:eastAsia="Times New Roman" w:cs="Times New Roman"/>
                <w:kern w:val="0"/>
                <w:sz w:val="18"/>
                <w:szCs w:val="18"/>
                <w:lang w:eastAsia="tr-TR"/>
                <w14:ligatures w14:val="none"/>
              </w:rPr>
              <w:t>43 üncü</w:t>
            </w:r>
            <w:proofErr w:type="gramEnd"/>
            <w:r w:rsidRPr="00D50CDA">
              <w:rPr>
                <w:rFonts w:eastAsia="Times New Roman" w:cs="Times New Roman"/>
                <w:kern w:val="0"/>
                <w:sz w:val="18"/>
                <w:szCs w:val="18"/>
                <w:lang w:eastAsia="tr-TR"/>
                <w14:ligatures w14:val="none"/>
              </w:rPr>
              <w:t xml:space="preserve"> maddede,</w:t>
            </w:r>
          </w:p>
          <w:p w14:paraId="6D285A48"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“Bu maddenin yürürlük tarihinden önce kurumların aktifinde yer alan taşınmazlar için bu maddeyi ihdas eden Kanunla, bu Kanunun </w:t>
            </w:r>
            <w:proofErr w:type="gramStart"/>
            <w:r w:rsidRPr="00D50CDA">
              <w:rPr>
                <w:rFonts w:eastAsia="Times New Roman" w:cs="Times New Roman"/>
                <w:kern w:val="0"/>
                <w:sz w:val="18"/>
                <w:szCs w:val="18"/>
                <w:lang w:eastAsia="tr-TR"/>
                <w14:ligatures w14:val="none"/>
              </w:rPr>
              <w:t xml:space="preserve">17 </w:t>
            </w:r>
            <w:proofErr w:type="spellStart"/>
            <w:r w:rsidRPr="00D50CDA">
              <w:rPr>
                <w:rFonts w:eastAsia="Times New Roman" w:cs="Times New Roman"/>
                <w:kern w:val="0"/>
                <w:sz w:val="18"/>
                <w:szCs w:val="18"/>
                <w:lang w:eastAsia="tr-TR"/>
                <w14:ligatures w14:val="none"/>
              </w:rPr>
              <w:t>nci</w:t>
            </w:r>
            <w:proofErr w:type="spellEnd"/>
            <w:proofErr w:type="gramEnd"/>
            <w:r w:rsidRPr="00D50CDA">
              <w:rPr>
                <w:rFonts w:eastAsia="Times New Roman" w:cs="Times New Roman"/>
                <w:kern w:val="0"/>
                <w:sz w:val="18"/>
                <w:szCs w:val="18"/>
                <w:lang w:eastAsia="tr-TR"/>
                <w14:ligatures w14:val="none"/>
              </w:rPr>
              <w:t xml:space="preserve"> maddesinin (4) numaralı fıkrasının (r) bendinde yapılan değişiklik öncesi hükümler uygulanır.”</w:t>
            </w:r>
          </w:p>
          <w:p w14:paraId="401C6727"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proofErr w:type="gramStart"/>
            <w:r w:rsidRPr="00D50CDA">
              <w:rPr>
                <w:rFonts w:eastAsia="Times New Roman" w:cs="Times New Roman"/>
                <w:kern w:val="0"/>
                <w:sz w:val="18"/>
                <w:szCs w:val="18"/>
                <w:lang w:eastAsia="tr-TR"/>
                <w14:ligatures w14:val="none"/>
              </w:rPr>
              <w:t>hükmü</w:t>
            </w:r>
            <w:proofErr w:type="gramEnd"/>
            <w:r w:rsidRPr="00D50CDA">
              <w:rPr>
                <w:rFonts w:eastAsia="Times New Roman" w:cs="Times New Roman"/>
                <w:kern w:val="0"/>
                <w:sz w:val="18"/>
                <w:szCs w:val="18"/>
                <w:lang w:eastAsia="tr-TR"/>
                <w14:ligatures w14:val="none"/>
              </w:rPr>
              <w:t xml:space="preserve"> yer almaktadır.              </w:t>
            </w:r>
          </w:p>
          <w:p w14:paraId="1CAE2BB2"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Bu kapsamda, 15/7/2023 tarihinden önce kurumların aktifinde yer alan taşınmazların 15/7/2023 tarihinden itibaren kurumlar tarafından satışı suretiyle gerçekleşen devir ve teslimlerde KDV istisnası uygulamasına devam edilecektir.”</w:t>
            </w:r>
          </w:p>
          <w:p w14:paraId="60CF0E0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“4.16.1.2. 15/7/2023 Tarihinden İtibaren Kurumların Aktifine Kaydedilen Taşınmazların Satışı</w:t>
            </w:r>
          </w:p>
          <w:p w14:paraId="025AE00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15/7/2023 tarihli ve 32249 sayılı Resmî Gazete’de yayımlanarak yürürlüğe giren 7456 sayılı Kanunun 7 </w:t>
            </w:r>
            <w:proofErr w:type="spellStart"/>
            <w:r w:rsidRPr="00D50CDA">
              <w:rPr>
                <w:rFonts w:eastAsia="Times New Roman" w:cs="Times New Roman"/>
                <w:kern w:val="0"/>
                <w:sz w:val="18"/>
                <w:szCs w:val="18"/>
                <w:lang w:eastAsia="tr-TR"/>
                <w14:ligatures w14:val="none"/>
              </w:rPr>
              <w:t>nci</w:t>
            </w:r>
            <w:proofErr w:type="spellEnd"/>
            <w:r w:rsidRPr="00D50CDA">
              <w:rPr>
                <w:rFonts w:eastAsia="Times New Roman" w:cs="Times New Roman"/>
                <w:kern w:val="0"/>
                <w:sz w:val="18"/>
                <w:szCs w:val="18"/>
                <w:lang w:eastAsia="tr-TR"/>
                <w14:ligatures w14:val="none"/>
              </w:rPr>
              <w:t xml:space="preserve"> maddesi ile 3065 sayılı Kanunun (17/4-r) maddesinde yapılan değişiklikle kurumların aktifinde kayıtlı bulunan taşınmazların satışı suretiyle gerçekleşen devir ve teslimlerde KDV istisnası uygulaması 15/7/2023 tarihi itibarıyla kaldırılmış olup, bu tarihten itibaren kurumların aktifine kaydedilen taşınmazların satışı suretiyle gerçekleşen devir ve teslimler genel hükümler çerçevesinde KDV’ye tabi olacaktır.”</w:t>
            </w:r>
          </w:p>
          <w:p w14:paraId="7350C46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3- </w:t>
            </w:r>
            <w:r w:rsidRPr="00D50CDA">
              <w:rPr>
                <w:rFonts w:eastAsia="Times New Roman" w:cs="Times New Roman"/>
                <w:kern w:val="0"/>
                <w:sz w:val="18"/>
                <w:szCs w:val="18"/>
                <w:lang w:eastAsia="tr-TR"/>
                <w14:ligatures w14:val="none"/>
              </w:rPr>
              <w:t>Aynı Tebliğin (III/B-2.2.) bölümünün ikinci paragrafı yürürlükten kaldırılmıştır.</w:t>
            </w:r>
          </w:p>
          <w:p w14:paraId="7C8AAFA7"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4- </w:t>
            </w:r>
            <w:r w:rsidRPr="00D50CDA">
              <w:rPr>
                <w:rFonts w:eastAsia="Times New Roman" w:cs="Times New Roman"/>
                <w:kern w:val="0"/>
                <w:sz w:val="18"/>
                <w:szCs w:val="18"/>
                <w:lang w:eastAsia="tr-TR"/>
                <w14:ligatures w14:val="none"/>
              </w:rPr>
              <w:t xml:space="preserve">Aynı Tebliğe (VI/Ç-3.) bölümünden sonra gelmek üzere başlığı </w:t>
            </w:r>
            <w:proofErr w:type="gramStart"/>
            <w:r w:rsidRPr="00D50CDA">
              <w:rPr>
                <w:rFonts w:eastAsia="Times New Roman" w:cs="Times New Roman"/>
                <w:kern w:val="0"/>
                <w:sz w:val="18"/>
                <w:szCs w:val="18"/>
                <w:lang w:eastAsia="tr-TR"/>
                <w14:ligatures w14:val="none"/>
              </w:rPr>
              <w:t>ile birlikte</w:t>
            </w:r>
            <w:proofErr w:type="gramEnd"/>
            <w:r w:rsidRPr="00D50CDA">
              <w:rPr>
                <w:rFonts w:eastAsia="Times New Roman" w:cs="Times New Roman"/>
                <w:kern w:val="0"/>
                <w:sz w:val="18"/>
                <w:szCs w:val="18"/>
                <w:lang w:eastAsia="tr-TR"/>
                <w14:ligatures w14:val="none"/>
              </w:rPr>
              <w:t xml:space="preserve"> aşağıdaki bölüm eklenmiştir.</w:t>
            </w:r>
          </w:p>
          <w:p w14:paraId="6F81988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“4. Proje Uygulaması Getirilen İstisnalara İlişkin KDV Genel Uygulama Tebliğinin Yürürlüğünden Önce Başlanılmış ve Halen Devam Eden İşler</w:t>
            </w:r>
          </w:p>
          <w:p w14:paraId="59C51416"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xml:space="preserve">Proje uygulaması getirilen işlem türlerine ilişkin olarak KDV Genel Uygulama Tebliğinin yürürlüğünden önce istisna belgesi alınmış olması halinde proje uygulaması zorunluluğu olmaksızın işlem tesisine </w:t>
            </w:r>
            <w:proofErr w:type="gramStart"/>
            <w:r w:rsidRPr="00D50CDA">
              <w:rPr>
                <w:rFonts w:eastAsia="Times New Roman" w:cs="Times New Roman"/>
                <w:kern w:val="0"/>
                <w:sz w:val="18"/>
                <w:szCs w:val="18"/>
                <w:lang w:eastAsia="tr-TR"/>
                <w14:ligatures w14:val="none"/>
              </w:rPr>
              <w:t>imkan</w:t>
            </w:r>
            <w:proofErr w:type="gramEnd"/>
            <w:r w:rsidRPr="00D50CDA">
              <w:rPr>
                <w:rFonts w:eastAsia="Times New Roman" w:cs="Times New Roman"/>
                <w:kern w:val="0"/>
                <w:sz w:val="18"/>
                <w:szCs w:val="18"/>
                <w:lang w:eastAsia="tr-TR"/>
                <w14:ligatures w14:val="none"/>
              </w:rPr>
              <w:t xml:space="preserve"> tanınmak suretiyle uygulamaya yön verilmiştir.</w:t>
            </w:r>
          </w:p>
          <w:p w14:paraId="78A06DE0"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Yapılan değerlendirme neticesinde;</w:t>
            </w:r>
          </w:p>
          <w:p w14:paraId="3DA41B1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Sistemsel altyapının tamamlanması,</w:t>
            </w:r>
          </w:p>
          <w:p w14:paraId="5BAF3C3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Tebliğin yürürlüğünden önce istisna belgesi almak suretiyle proje uygulaması dışında işlem yapan mükellef sayısının fazla olmaması,</w:t>
            </w:r>
          </w:p>
          <w:p w14:paraId="6CA59FB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Proje uygulaması kapsamında KDV’den istisnalı olarak işlem yapan mükellefler ile Tebliğin yürürlük tarihinden önce istisnanın verginin önce uygulanıp sonra iade edilmesi şeklinde yürütülen işlem türlerine ilişkin olarak KDV ödemek suretiyle faaliyette bulunan mükellefler aleyhine eşitsizlik ve finansman yükü oluşması,</w:t>
            </w:r>
          </w:p>
          <w:p w14:paraId="28ECD685"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-Tebliğin yürürlüğe girdiği tarihten itibaren proje uygulamasına geçiş için yeterli zaman geçmesi,</w:t>
            </w:r>
          </w:p>
          <w:p w14:paraId="20EE7839"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proofErr w:type="gramStart"/>
            <w:r w:rsidRPr="00D50CDA">
              <w:rPr>
                <w:rFonts w:eastAsia="Times New Roman" w:cs="Times New Roman"/>
                <w:kern w:val="0"/>
                <w:sz w:val="18"/>
                <w:szCs w:val="18"/>
                <w:lang w:eastAsia="tr-TR"/>
                <w14:ligatures w14:val="none"/>
              </w:rPr>
              <w:t>hususları</w:t>
            </w:r>
            <w:proofErr w:type="gramEnd"/>
            <w:r w:rsidRPr="00D50CDA">
              <w:rPr>
                <w:rFonts w:eastAsia="Times New Roman" w:cs="Times New Roman"/>
                <w:kern w:val="0"/>
                <w:sz w:val="18"/>
                <w:szCs w:val="18"/>
                <w:lang w:eastAsia="tr-TR"/>
                <w14:ligatures w14:val="none"/>
              </w:rPr>
              <w:t xml:space="preserve"> dikkate alındığında, uygulama birliğinin sağlanabilmesini teminen KDV Genel Uygulama Tebliği ile proje uygulaması getirilen ancak, Tebliğin yürürlüğünden önce istisna belgesi almak suretiyle veya verginin önce uygulanıp sonra iade edilmesi şeklinde yürütülen proje uygulaması dışında işlem yapanların da 1/1/2024 tarihinden itibaren proje uygulaması kapsamında bu Tebliğe göre istisna belgesi almaları uygun görülmüştür.”</w:t>
            </w:r>
          </w:p>
          <w:p w14:paraId="7786D641"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5- </w:t>
            </w:r>
            <w:r w:rsidRPr="00D50CDA">
              <w:rPr>
                <w:rFonts w:eastAsia="Times New Roman" w:cs="Times New Roman"/>
                <w:kern w:val="0"/>
                <w:sz w:val="18"/>
                <w:szCs w:val="18"/>
                <w:lang w:eastAsia="tr-TR"/>
                <w14:ligatures w14:val="none"/>
              </w:rPr>
              <w:t>Aynı Tebliğe ekte yer alan (EK: 32) eklenmiştir.</w:t>
            </w:r>
          </w:p>
          <w:p w14:paraId="0AD67A9F"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6- </w:t>
            </w:r>
            <w:r w:rsidRPr="00D50CDA">
              <w:rPr>
                <w:rFonts w:eastAsia="Times New Roman" w:cs="Times New Roman"/>
                <w:kern w:val="0"/>
                <w:sz w:val="18"/>
                <w:szCs w:val="18"/>
                <w:lang w:eastAsia="tr-TR"/>
                <w14:ligatures w14:val="none"/>
              </w:rPr>
              <w:t>Bu Tebliğ yayımı tarihinde yürürlüğe girer.</w:t>
            </w:r>
          </w:p>
          <w:p w14:paraId="612AD4BD" w14:textId="77777777" w:rsidR="00D50CDA" w:rsidRPr="00D50CDA" w:rsidRDefault="00D50CDA" w:rsidP="00D50CDA">
            <w:pPr>
              <w:spacing w:after="0" w:line="240" w:lineRule="atLeast"/>
              <w:ind w:firstLine="566"/>
              <w:jc w:val="both"/>
              <w:rPr>
                <w:rFonts w:eastAsia="Times New Roman" w:cs="Times New Roman"/>
                <w:kern w:val="0"/>
                <w:sz w:val="19"/>
                <w:szCs w:val="19"/>
                <w:lang w:eastAsia="tr-TR"/>
                <w14:ligatures w14:val="none"/>
              </w:rPr>
            </w:pPr>
            <w:r w:rsidRPr="00D50CDA">
              <w:rPr>
                <w:rFonts w:eastAsia="Times New Roman" w:cs="Times New Roman"/>
                <w:b/>
                <w:bCs/>
                <w:kern w:val="0"/>
                <w:sz w:val="18"/>
                <w:szCs w:val="18"/>
                <w:lang w:eastAsia="tr-TR"/>
                <w14:ligatures w14:val="none"/>
              </w:rPr>
              <w:t>MADDE 7- </w:t>
            </w:r>
            <w:r w:rsidRPr="00D50CDA">
              <w:rPr>
                <w:rFonts w:eastAsia="Times New Roman" w:cs="Times New Roman"/>
                <w:kern w:val="0"/>
                <w:sz w:val="18"/>
                <w:szCs w:val="18"/>
                <w:lang w:eastAsia="tr-TR"/>
                <w14:ligatures w14:val="none"/>
              </w:rPr>
              <w:t>Bu Tebliğ hükümlerini Hazine ve Maliye Bakanı yürütür.</w:t>
            </w:r>
          </w:p>
          <w:p w14:paraId="43305297" w14:textId="77777777" w:rsidR="00D50CDA" w:rsidRPr="00D50CDA" w:rsidRDefault="00D50CDA" w:rsidP="00D50CDA">
            <w:pPr>
              <w:spacing w:after="0" w:line="240" w:lineRule="atLeast"/>
              <w:jc w:val="center"/>
              <w:rPr>
                <w:rFonts w:eastAsia="Times New Roman" w:cs="Times New Roman"/>
                <w:kern w:val="0"/>
                <w:sz w:val="19"/>
                <w:szCs w:val="19"/>
                <w:lang w:eastAsia="tr-TR"/>
                <w14:ligatures w14:val="none"/>
              </w:rPr>
            </w:pPr>
            <w:r w:rsidRPr="00D50CDA">
              <w:rPr>
                <w:rFonts w:eastAsia="Times New Roman" w:cs="Times New Roman"/>
                <w:kern w:val="0"/>
                <w:sz w:val="18"/>
                <w:szCs w:val="18"/>
                <w:lang w:eastAsia="tr-TR"/>
                <w14:ligatures w14:val="none"/>
              </w:rPr>
              <w:t> </w:t>
            </w:r>
          </w:p>
          <w:p w14:paraId="2FDD5554" w14:textId="77777777" w:rsidR="00D50CDA" w:rsidRPr="00D50CDA" w:rsidRDefault="00000000" w:rsidP="00D50CDA">
            <w:pPr>
              <w:spacing w:after="0" w:line="240" w:lineRule="atLeast"/>
              <w:rPr>
                <w:rFonts w:eastAsia="Times New Roman" w:cs="Times New Roman"/>
                <w:kern w:val="0"/>
                <w:sz w:val="19"/>
                <w:szCs w:val="19"/>
                <w:lang w:eastAsia="tr-TR"/>
                <w14:ligatures w14:val="none"/>
              </w:rPr>
            </w:pPr>
            <w:hyperlink r:id="rId4" w:history="1">
              <w:r w:rsidR="00D50CDA" w:rsidRPr="00D50CDA">
                <w:rPr>
                  <w:rFonts w:eastAsia="Times New Roman" w:cs="Times New Roman"/>
                  <w:b/>
                  <w:bCs/>
                  <w:color w:val="0000FF"/>
                  <w:kern w:val="0"/>
                  <w:sz w:val="18"/>
                  <w:szCs w:val="18"/>
                  <w:u w:val="single"/>
                  <w:lang w:eastAsia="tr-TR"/>
                  <w14:ligatures w14:val="none"/>
                </w:rPr>
                <w:t>Ekleri için tıklayınız.</w:t>
              </w:r>
            </w:hyperlink>
          </w:p>
        </w:tc>
      </w:tr>
    </w:tbl>
    <w:p w14:paraId="2BB91467"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DA"/>
    <w:rsid w:val="0000281C"/>
    <w:rsid w:val="00A8194A"/>
    <w:rsid w:val="00C263E5"/>
    <w:rsid w:val="00D50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6DF"/>
  <w15:chartTrackingRefBased/>
  <w15:docId w15:val="{628A1A32-7490-42F9-BB15-97FF34C1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CDA"/>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D50CDA"/>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D50CDA"/>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D50CDA"/>
    <w:pPr>
      <w:spacing w:before="100" w:beforeAutospacing="1" w:after="100" w:afterAutospacing="1" w:line="240" w:lineRule="auto"/>
    </w:pPr>
    <w:rPr>
      <w:rFonts w:eastAsia="Times New Roman" w:cs="Times New Roman"/>
      <w:kern w:val="0"/>
      <w:sz w:val="24"/>
      <w:szCs w:val="24"/>
      <w:lang w:eastAsia="tr-TR"/>
      <w14:ligatures w14:val="none"/>
    </w:rPr>
  </w:style>
  <w:style w:type="character" w:styleId="Kpr">
    <w:name w:val="Hyperlink"/>
    <w:basedOn w:val="VarsaylanParagrafYazTipi"/>
    <w:uiPriority w:val="99"/>
    <w:semiHidden/>
    <w:unhideWhenUsed/>
    <w:rsid w:val="00D50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9/20230907-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nexia17052023@outlook.com</cp:lastModifiedBy>
  <cp:revision>2</cp:revision>
  <dcterms:created xsi:type="dcterms:W3CDTF">2023-09-07T12:38:00Z</dcterms:created>
  <dcterms:modified xsi:type="dcterms:W3CDTF">2023-09-07T12:38:00Z</dcterms:modified>
</cp:coreProperties>
</file>